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32"/>
          <w:szCs w:val="32"/>
        </w:rPr>
        <w:t>Smlouva o poskytování realitních služeb</w:t>
      </w:r>
    </w:p>
    <w:p>
      <w:pPr>
        <w:pStyle w:val="Standard"/>
        <w:spacing w:before="113" w:after="0"/>
        <w:jc w:val="both"/>
        <w:rPr>
          <w:rFonts w:ascii="Arial-BoldMT" w:hAnsi="Arial-BoldMT"/>
          <w:b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</w:r>
    </w:p>
    <w:p>
      <w:pPr>
        <w:pStyle w:val="Standard"/>
        <w:spacing w:lineRule="auto" w:line="264"/>
        <w:jc w:val="both"/>
        <w:rPr/>
      </w:pPr>
      <w:r>
        <w:rPr>
          <w:rFonts w:eastAsia="SimSun" w:cs="Arial" w:ascii="Microsoft Sans Serif" w:hAnsi="Microsoft Sans Serif"/>
          <w:b/>
          <w:color w:val="000000"/>
          <w:kern w:val="2"/>
          <w:sz w:val="23"/>
          <w:szCs w:val="23"/>
          <w:lang w:val="cs-CZ" w:eastAsia="zh-CN" w:bidi="hi-IN"/>
        </w:rPr>
        <w:t>Realitní kancelář NIKTEL,</w:t>
      </w:r>
      <w:r>
        <w:rPr>
          <w:rFonts w:ascii="Microsoft Sans Serif" w:hAnsi="Microsoft Sans Serif"/>
          <w:b/>
          <w:color w:val="000000"/>
          <w:sz w:val="23"/>
          <w:szCs w:val="23"/>
        </w:rPr>
        <w:t xml:space="preserve"> s.r.o. </w:t>
      </w:r>
      <w:r>
        <w:rPr>
          <w:rFonts w:ascii="Microsoft Sans Serif" w:hAnsi="Microsoft Sans Serif"/>
          <w:color w:val="000000"/>
          <w:sz w:val="23"/>
          <w:szCs w:val="23"/>
        </w:rPr>
        <w:t xml:space="preserve">IČ: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28945581</w:t>
      </w:r>
      <w:r>
        <w:rPr>
          <w:rFonts w:ascii="Microsoft Sans Serif" w:hAnsi="Microsoft Sans Serif"/>
          <w:color w:val="000000"/>
          <w:sz w:val="23"/>
          <w:szCs w:val="23"/>
        </w:rPr>
        <w:t>,</w:t>
      </w:r>
    </w:p>
    <w:p>
      <w:pPr>
        <w:pStyle w:val="Standard"/>
        <w:spacing w:lineRule="auto" w:line="264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ab/>
        <w:tab/>
        <w:tab/>
        <w:tab/>
        <w:t xml:space="preserve">sídlem: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Kročehlavská 67, 272 01 Kladno</w:t>
      </w:r>
    </w:p>
    <w:p>
      <w:pPr>
        <w:pStyle w:val="Standard"/>
        <w:spacing w:lineRule="auto" w:line="264" w:before="113" w:after="0"/>
        <w:jc w:val="both"/>
        <w:rPr/>
      </w:pPr>
      <w:r>
        <w:rPr>
          <w:rStyle w:val="Internetovodkaz"/>
          <w:rFonts w:eastAsia="SimSun" w:cs="Arial" w:ascii="Microsoft Sans Serif" w:hAnsi="Microsoft Sans Serif"/>
          <w:color w:val="000000"/>
          <w:kern w:val="2"/>
          <w:sz w:val="23"/>
          <w:szCs w:val="23"/>
          <w:u w:val="none"/>
          <w:lang w:val="cs-CZ" w:eastAsia="zh-CN" w:bidi="hi-IN"/>
        </w:rPr>
        <w:tab/>
        <w:tab/>
        <w:tab/>
        <w:tab/>
        <w:t xml:space="preserve">e-mail: </w:t>
      </w:r>
      <w:hyperlink r:id="rId2">
        <w:r>
          <w:rPr>
            <w:rStyle w:val="Internetovodkaz"/>
            <w:rFonts w:eastAsia="SimSun" w:cs="Arial" w:ascii="Microsoft Sans Serif" w:hAnsi="Microsoft Sans Serif"/>
            <w:color w:val="000000"/>
            <w:kern w:val="2"/>
            <w:sz w:val="23"/>
            <w:szCs w:val="23"/>
            <w:u w:val="none"/>
            <w:lang w:val="cs-CZ" w:eastAsia="zh-CN" w:bidi="hi-IN"/>
          </w:rPr>
          <w:t>info@niktelreality.cz</w:t>
        </w:r>
      </w:hyperlink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u w:val="none"/>
          <w:lang w:val="cs-CZ" w:eastAsia="zh-CN" w:bidi="hi-IN"/>
        </w:rPr>
        <w:t xml:space="preserve"> </w:t>
      </w:r>
    </w:p>
    <w:p>
      <w:pPr>
        <w:pStyle w:val="Standard"/>
        <w:spacing w:lineRule="auto" w:line="264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 xml:space="preserve">zapsaná v obchodním rejstříku vedeném u rejstříkového soudu v Praze, v oddíle C vložka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154934</w:t>
      </w:r>
    </w:p>
    <w:p>
      <w:pPr>
        <w:pStyle w:val="Standard"/>
        <w:spacing w:lineRule="auto" w:line="264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zastoupena ………………………………………………………….</w:t>
      </w:r>
    </w:p>
    <w:p>
      <w:pPr>
        <w:pStyle w:val="Standard"/>
        <w:spacing w:lineRule="auto" w:line="264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(dále jen jako „</w:t>
      </w:r>
      <w:r>
        <w:rPr>
          <w:rFonts w:ascii="Microsoft Sans Serif" w:hAnsi="Microsoft Sans Serif"/>
          <w:b/>
          <w:bCs/>
          <w:color w:val="000000"/>
          <w:sz w:val="23"/>
          <w:szCs w:val="23"/>
        </w:rPr>
        <w:t>z</w:t>
      </w:r>
      <w:r>
        <w:rPr>
          <w:rFonts w:ascii="Microsoft Sans Serif" w:hAnsi="Microsoft Sans Serif"/>
          <w:b/>
          <w:color w:val="000000"/>
          <w:sz w:val="23"/>
          <w:szCs w:val="23"/>
        </w:rPr>
        <w:t>prostředkovatel</w:t>
      </w:r>
      <w:r>
        <w:rPr>
          <w:rFonts w:ascii="Microsoft Sans Serif" w:hAnsi="Microsoft Sans Serif"/>
          <w:color w:val="000000"/>
          <w:sz w:val="23"/>
          <w:szCs w:val="23"/>
        </w:rPr>
        <w:t>“)</w:t>
      </w:r>
    </w:p>
    <w:p>
      <w:pPr>
        <w:pStyle w:val="Standard"/>
        <w:spacing w:lineRule="auto" w:line="264" w:before="113" w:after="0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a</w:t>
      </w:r>
    </w:p>
    <w:p>
      <w:pPr>
        <w:pStyle w:val="Standard"/>
        <w:spacing w:lineRule="auto" w:line="264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Standard"/>
        <w:spacing w:lineRule="auto" w:line="264"/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color w:val="000000"/>
          <w:sz w:val="22"/>
          <w:szCs w:val="22"/>
          <w:shd w:fill="auto" w:val="clear"/>
          <w:lang w:bidi="ar-SA"/>
        </w:rPr>
        <w:t>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/>
          <w:bCs/>
          <w:color w:val="000000"/>
          <w:kern w:val="2"/>
          <w:sz w:val="22"/>
          <w:szCs w:val="22"/>
          <w:shd w:fill="auto" w:val="clear"/>
          <w:lang w:val="cs-CZ" w:eastAsia="zh-CN" w:bidi="ar-SA"/>
        </w:rPr>
        <w:t>...</w:t>
      </w:r>
      <w:r>
        <w:rPr>
          <w:rStyle w:val="Applestylespan"/>
          <w:rFonts w:eastAsia="Courier, 'Courier New'" w:cs="Microsoft Sans Serif" w:ascii="Microsoft Sans Serif" w:hAnsi="Microsoft Sans Serif"/>
          <w:color w:val="000000"/>
          <w:sz w:val="22"/>
          <w:szCs w:val="22"/>
          <w:shd w:fill="auto" w:val="clear"/>
          <w:lang w:bidi="ar-SA"/>
        </w:rPr>
        <w:t xml:space="preserve">, </w:t>
        <w:tab/>
        <w:tab/>
        <w:t>r.č. 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sz w:val="22"/>
          <w:szCs w:val="22"/>
          <w:shd w:fill="auto" w:val="clear"/>
          <w:lang w:bidi="ar-SA"/>
        </w:rPr>
        <w:t>,</w:t>
      </w:r>
    </w:p>
    <w:p>
      <w:pPr>
        <w:pStyle w:val="Standard"/>
        <w:spacing w:lineRule="auto" w:line="264"/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sz w:val="22"/>
          <w:szCs w:val="22"/>
          <w:shd w:fill="auto" w:val="clear"/>
          <w:lang w:bidi="ar-SA"/>
        </w:rPr>
        <w:tab/>
        <w:tab/>
        <w:tab/>
        <w:tab/>
        <w:t>bytem: ……………………………………………………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kern w:val="2"/>
          <w:sz w:val="22"/>
          <w:szCs w:val="22"/>
          <w:shd w:fill="auto" w:val="clear"/>
          <w:lang w:val="cs-CZ" w:eastAsia="zh-CN" w:bidi="ar-SA"/>
        </w:rPr>
        <w:t>.,</w:t>
      </w:r>
    </w:p>
    <w:p>
      <w:pPr>
        <w:pStyle w:val="Standard"/>
        <w:spacing w:lineRule="auto" w:line="264"/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kern w:val="2"/>
          <w:sz w:val="22"/>
          <w:szCs w:val="22"/>
          <w:shd w:fill="auto" w:val="clear"/>
          <w:lang w:val="cs-CZ" w:eastAsia="zh-CN" w:bidi="ar-SA"/>
        </w:rPr>
        <w:tab/>
        <w:tab/>
        <w:tab/>
        <w:tab/>
        <w:t>e-mail: …………………………………………………….,</w:t>
      </w:r>
    </w:p>
    <w:p>
      <w:pPr>
        <w:pStyle w:val="Standard"/>
        <w:spacing w:lineRule="auto" w:line="264"/>
        <w:jc w:val="both"/>
        <w:rPr>
          <w:rStyle w:val="Applestylespan"/>
          <w:rFonts w:ascii="Microsoft Sans Serif" w:hAnsi="Microsoft Sans Serif" w:eastAsia="Courier, 'Courier New'" w:cs="Microsoft Sans Serif"/>
          <w:bCs/>
          <w:color w:val="000000"/>
          <w:kern w:val="2"/>
          <w:sz w:val="22"/>
          <w:szCs w:val="22"/>
          <w:lang w:val="cs-CZ" w:eastAsia="zh-CN" w:bidi="ar-SA"/>
        </w:rPr>
      </w:pPr>
      <w:r>
        <w:rPr>
          <w:rFonts w:eastAsia="Courier, 'Courier New'" w:cs="Microsoft Sans Serif" w:ascii="Microsoft Sans Serif" w:hAnsi="Microsoft Sans Serif"/>
          <w:bCs/>
          <w:color w:val="000000"/>
          <w:kern w:val="2"/>
          <w:sz w:val="22"/>
          <w:szCs w:val="22"/>
          <w:lang w:val="cs-CZ" w:eastAsia="zh-CN" w:bidi="ar-SA"/>
        </w:rPr>
      </w:r>
    </w:p>
    <w:p>
      <w:pPr>
        <w:pStyle w:val="Standard"/>
        <w:spacing w:lineRule="auto" w:line="264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(dále jen jako „</w:t>
      </w:r>
      <w:r>
        <w:rPr>
          <w:rFonts w:ascii="Microsoft Sans Serif" w:hAnsi="Microsoft Sans Serif"/>
          <w:b/>
          <w:color w:val="000000"/>
          <w:sz w:val="23"/>
          <w:szCs w:val="23"/>
        </w:rPr>
        <w:t>klient</w:t>
      </w:r>
      <w:r>
        <w:rPr>
          <w:rFonts w:ascii="Microsoft Sans Serif" w:hAnsi="Microsoft Sans Serif"/>
          <w:color w:val="000000"/>
          <w:sz w:val="23"/>
          <w:szCs w:val="23"/>
        </w:rPr>
        <w:t>“)</w:t>
      </w:r>
    </w:p>
    <w:p>
      <w:pPr>
        <w:pStyle w:val="Standard"/>
        <w:spacing w:lineRule="auto" w:line="264" w:before="113" w:after="0"/>
        <w:jc w:val="both"/>
        <w:rPr>
          <w:rFonts w:ascii="Liberation Serif" w:hAnsi="Liberation Serif" w:eastAsia="SimSun" w:cs="Arial"/>
          <w:color w:val="000000"/>
          <w:kern w:val="2"/>
          <w:sz w:val="24"/>
          <w:szCs w:val="24"/>
          <w:u w:val="single"/>
          <w:lang w:val="zxx" w:eastAsia="zxx" w:bidi="zxx"/>
        </w:rPr>
      </w:pPr>
      <w:r>
        <w:rPr>
          <w:rFonts w:eastAsia="SimSun" w:cs="Arial"/>
          <w:color w:val="000000"/>
          <w:kern w:val="2"/>
          <w:sz w:val="24"/>
          <w:szCs w:val="24"/>
          <w:u w:val="single"/>
          <w:lang w:val="zxx" w:eastAsia="zxx" w:bidi="zxx"/>
        </w:rPr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 xml:space="preserve">uzavřeli níže uvedeného dne, měsíce a roku </w:t>
      </w:r>
      <w:r>
        <w:rPr>
          <w:rFonts w:ascii="Microsoft Sans Serif" w:hAnsi="Microsoft Sans Serif"/>
          <w:sz w:val="23"/>
          <w:szCs w:val="23"/>
        </w:rPr>
        <w:t xml:space="preserve">podle zák. č. 39/2020 Sb., o realitním zprostředkování, v aktuálním znění a </w:t>
      </w:r>
      <w:r>
        <w:rPr>
          <w:rFonts w:ascii="Microsoft Sans Serif" w:hAnsi="Microsoft Sans Serif"/>
          <w:color w:val="000000"/>
          <w:sz w:val="23"/>
          <w:szCs w:val="23"/>
        </w:rPr>
        <w:t>v souladu s ustanovením § 2445 a násl. zák. č. 89/2012 Sb., občanský zákoník, v aktuálním znění, tuto smlouvu o poskytování realitních služeb:</w:t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1. NEMOVITOSTI</w:t>
      </w:r>
    </w:p>
    <w:p>
      <w:pPr>
        <w:pStyle w:val="Standard"/>
        <w:numPr>
          <w:ilvl w:val="1"/>
          <w:numId w:val="1"/>
        </w:numPr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 xml:space="preserve"> </w:t>
      </w:r>
      <w:r>
        <w:rPr>
          <w:rFonts w:ascii="Microsoft Sans Serif" w:hAnsi="Microsoft Sans Serif"/>
          <w:color w:val="000000"/>
          <w:sz w:val="23"/>
          <w:szCs w:val="23"/>
        </w:rPr>
        <w:tab/>
        <w:t xml:space="preserve">Klient prohlašuje, že je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 xml:space="preserve">výlučným </w:t>
      </w:r>
      <w:r>
        <w:rPr>
          <w:rFonts w:ascii="Microsoft Sans Serif" w:hAnsi="Microsoft Sans Serif"/>
          <w:color w:val="000000"/>
          <w:sz w:val="23"/>
          <w:szCs w:val="23"/>
        </w:rPr>
        <w:t>vlastníkem následujících nemovitých věcí:</w:t>
      </w:r>
    </w:p>
    <w:p>
      <w:pPr>
        <w:pStyle w:val="Standard"/>
        <w:spacing w:lineRule="auto" w:line="264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1038" w:leader="none"/>
        </w:tabs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sz w:val="22"/>
          <w:szCs w:val="22"/>
          <w:shd w:fill="auto" w:val="clear"/>
          <w:lang w:bidi="ar-SA"/>
        </w:rPr>
        <w:t>……………………………………………………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kern w:val="2"/>
          <w:sz w:val="22"/>
          <w:szCs w:val="22"/>
          <w:shd w:fill="auto" w:val="clear"/>
          <w:lang w:val="cs-CZ" w:eastAsia="zh-CN" w:bidi="ar-SA"/>
        </w:rPr>
        <w:t>.</w:t>
      </w:r>
      <w:r>
        <w:rPr>
          <w:rStyle w:val="Applestylespan"/>
          <w:rFonts w:eastAsia="Courier, 'Courier New'" w:cs="Microsoft Sans Serif" w:ascii="Microsoft Sans Serif" w:hAnsi="Microsoft Sans Serif"/>
          <w:color w:val="000000"/>
          <w:sz w:val="22"/>
          <w:szCs w:val="22"/>
        </w:rPr>
        <w:t>,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1038" w:leader="none"/>
        </w:tabs>
        <w:spacing w:lineRule="auto" w:line="264"/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sz w:val="22"/>
          <w:szCs w:val="22"/>
          <w:shd w:fill="auto" w:val="clear"/>
          <w:lang w:bidi="ar-SA"/>
        </w:rPr>
        <w:t>……………………………………………………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Cs/>
          <w:color w:val="000000"/>
          <w:kern w:val="2"/>
          <w:sz w:val="22"/>
          <w:szCs w:val="22"/>
          <w:shd w:fill="auto" w:val="clear"/>
          <w:lang w:val="cs-CZ" w:eastAsia="zh-CN" w:bidi="ar-SA"/>
        </w:rPr>
        <w:t>.,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1038" w:leader="none"/>
        </w:tabs>
        <w:spacing w:lineRule="auto" w:line="264"/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b w:val="false"/>
          <w:bCs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ar-SA"/>
        </w:rPr>
        <w:t>……………………………………………………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 w:val="false"/>
          <w:bCs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ar-SA"/>
        </w:rPr>
        <w:t>.,</w:t>
      </w:r>
    </w:p>
    <w:p>
      <w:pPr>
        <w:pStyle w:val="Standard"/>
        <w:tabs>
          <w:tab w:val="clear" w:pos="720"/>
          <w:tab w:val="left" w:pos="1038" w:leader="none"/>
        </w:tabs>
        <w:jc w:val="both"/>
        <w:rPr>
          <w:rStyle w:val="Applestylespan"/>
          <w:rFonts w:ascii="Microsoft Sans Serif" w:hAnsi="Microsoft Sans Serif" w:eastAsia="Courier, 'Courier New'" w:cs="Microsoft Sans Serif"/>
          <w:color w:val="000000"/>
          <w:sz w:val="22"/>
          <w:szCs w:val="22"/>
        </w:rPr>
      </w:pPr>
      <w:r>
        <w:rPr>
          <w:rFonts w:eastAsia="Courier, 'Courier New'" w:cs="Microsoft Sans Serif" w:ascii="Microsoft Sans Serif" w:hAnsi="Microsoft Sans Serif"/>
          <w:color w:val="000000"/>
          <w:sz w:val="22"/>
          <w:szCs w:val="22"/>
        </w:rPr>
      </w:r>
    </w:p>
    <w:p>
      <w:pPr>
        <w:pStyle w:val="Standard"/>
        <w:tabs>
          <w:tab w:val="clear" w:pos="720"/>
          <w:tab w:val="left" w:pos="1038" w:leader="none"/>
        </w:tabs>
        <w:jc w:val="both"/>
        <w:rPr/>
      </w:pPr>
      <w:r>
        <w:rPr>
          <w:rStyle w:val="Applestylespan"/>
          <w:rFonts w:eastAsia="Courier, 'Courier New'" w:cs="Microsoft Sans Serif" w:ascii="Microsoft Sans Serif" w:hAnsi="Microsoft Sans Serif"/>
          <w:color w:val="000000"/>
          <w:sz w:val="22"/>
          <w:szCs w:val="22"/>
        </w:rPr>
        <w:t xml:space="preserve">to vše 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zapsáno v katastru nemovitostí Katastrálního úřadu pro </w:t>
      </w:r>
      <w:r>
        <w:rPr>
          <w:rStyle w:val="Applestylespan"/>
          <w:rFonts w:eastAsia="Courier, 'Courier New'" w:cs="Microsoft Sans Serif" w:ascii="Microsoft Sans Serif" w:hAnsi="Microsoft Sans Serif"/>
          <w:b w:val="false"/>
          <w:bCs/>
          <w:i w:val="false"/>
          <w:iCs w:val="false"/>
          <w:color w:val="000000"/>
          <w:sz w:val="22"/>
          <w:szCs w:val="22"/>
          <w:shd w:fill="auto" w:val="clear"/>
          <w:lang w:bidi="ar-SA"/>
        </w:rPr>
        <w:t>……………………………………………………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 w:val="false"/>
          <w:bCs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ar-SA"/>
        </w:rPr>
        <w:t>.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, Katastrální pracoviště </w:t>
      </w:r>
      <w:r>
        <w:rPr>
          <w:rStyle w:val="Applestylespan"/>
          <w:rFonts w:eastAsia="Courier, 'Courier New'" w:cs="Microsoft Sans Serif" w:ascii="Microsoft Sans Serif" w:hAnsi="Microsoft Sans Serif"/>
          <w:b w:val="false"/>
          <w:bCs/>
          <w:i w:val="false"/>
          <w:iCs w:val="false"/>
          <w:color w:val="000000"/>
          <w:sz w:val="22"/>
          <w:szCs w:val="22"/>
          <w:shd w:fill="auto" w:val="clear"/>
          <w:lang w:bidi="ar-SA"/>
        </w:rPr>
        <w:t>……………………………………………………</w:t>
      </w:r>
      <w:r>
        <w:rPr>
          <w:rStyle w:val="Applestylespan"/>
          <w:rFonts w:eastAsia="Courier, 'Courier New'" w:cs="Microsoft Sans Serif" w:ascii="Microsoft Sans Serif" w:hAnsi="Microsoft Sans Serif"/>
          <w:b w:val="false"/>
          <w:bCs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ar-SA"/>
        </w:rPr>
        <w:t>.,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na LV č. …………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hi-IN"/>
        </w:rPr>
        <w:t>.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, pro obec …………………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hi-IN"/>
        </w:rPr>
        <w:t>.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a k.ú. ………………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hi-IN"/>
        </w:rPr>
        <w:t>...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(č.……………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kern w:val="2"/>
          <w:sz w:val="22"/>
          <w:szCs w:val="22"/>
          <w:shd w:fill="auto" w:val="clear"/>
          <w:lang w:val="cs-CZ" w:eastAsia="zh-CN" w:bidi="hi-IN"/>
        </w:rPr>
        <w:t>.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) (dále vše dohromady jen „</w:t>
      </w:r>
      <w:r>
        <w:rPr>
          <w:rStyle w:val="Applestylespan"/>
          <w:rFonts w:eastAsia="Courier;Courier New" w:cs="Microsoft Sans Serif" w:ascii="Microsoft Sans Serif" w:hAnsi="Microsoft Sans Serif"/>
          <w:b/>
          <w:bCs/>
          <w:i w:val="false"/>
          <w:iCs w:val="false"/>
          <w:color w:val="000000"/>
          <w:sz w:val="22"/>
          <w:szCs w:val="22"/>
          <w:shd w:fill="auto" w:val="clear"/>
        </w:rPr>
        <w:t>nemovitosti</w:t>
      </w:r>
      <w:r>
        <w:rPr>
          <w:rStyle w:val="Applestylespan"/>
          <w:rFonts w:eastAsia="Courier;Courier New" w:cs="Microsoft Sans Serif" w:ascii="Microsoft Sans Serif" w:hAnsi="Microsoft Sans Serif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“).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2. PŘEDMĚT SMLOUVY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2.1 </w:t>
        <w:tab/>
      </w:r>
      <w:r>
        <w:rPr>
          <w:rFonts w:ascii="Microsoft Sans Serif" w:hAnsi="Microsoft Sans Serif"/>
          <w:color w:val="000000"/>
          <w:sz w:val="23"/>
          <w:szCs w:val="23"/>
        </w:rPr>
        <w:t xml:space="preserve">Klient má v úmyslu prodat své nemovitosti, specifikované výše, třetí osobě za využití služeb zprostředkovatele, který za tímto účelem poskytne klientovi své odborné poradenské, konzultační a zprostředkovatelské služby, </w:t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>související se zprostředkováním převodu vlastnického práva k nemovitostem, tj. zejména: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 xml:space="preserve">2.1.1 </w:t>
        <w:tab/>
        <w:t>vyhotoví potřebnou fotodokumentaci nemovitosti pro prezentaci,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 xml:space="preserve">2.1.2 </w:t>
        <w:tab/>
        <w:t>zajistí inzerci a propagaci nemovitosti,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 xml:space="preserve">2.1.3 </w:t>
        <w:tab/>
        <w:t>sjedná a provede prohlídky,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>2.1.4</w:t>
        <w:tab/>
        <w:t>obstará veškerou komunikaci (telefonáty,e-maily a osobní kontakt) se třetími osobami,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>2.1.5</w:t>
        <w:tab/>
        <w:t>zabezpečí úschovu peněžních prostředků,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>2.1.6</w:t>
        <w:tab/>
        <w:t>zajistí sepsání veškerých potřebných dokumentů a smluv pro převod vlastnického práva (především: rezervační smlouvy, prohlášení klienta dle zák. č. 253/2008, o některých opatřeních proti legalizaci výnosů z trestné činnosti a financování terorismu, souhlas se zpracováním osobních údajů GDPR, dále ev. zástavní a úvěrové smlouvy s případnou financující institucí a návrhu na vklad takového zástavního práva, kupní smlouvy, příp. smlouvy o smlouvě budoucí kupní, smlouvy o úschově, návrhu na vklad vlastnického práva do katastru nemovitostí, předávacího protokolu),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>2.1.7</w:t>
        <w:tab/>
        <w:t>zajistí protokolární předání nemovitostí,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ab/>
        <w:t>(dále jen „</w:t>
      </w:r>
      <w:r>
        <w:rPr>
          <w:rFonts w:ascii="Microsoft Sans Serif" w:hAnsi="Microsoft Sans Serif"/>
          <w:b/>
          <w:color w:val="000000"/>
          <w:sz w:val="23"/>
          <w:szCs w:val="23"/>
        </w:rPr>
        <w:t>realitní služby</w:t>
      </w:r>
      <w:r>
        <w:rPr>
          <w:rFonts w:ascii="Microsoft Sans Serif" w:hAnsi="Microsoft Sans Serif"/>
          <w:color w:val="000000"/>
          <w:sz w:val="23"/>
          <w:szCs w:val="23"/>
        </w:rPr>
        <w:t>“).</w:t>
      </w:r>
    </w:p>
    <w:p>
      <w:pPr>
        <w:pStyle w:val="Standard"/>
        <w:spacing w:lineRule="auto" w:line="264" w:before="113" w:after="0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76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2.2 </w:t>
        <w:tab/>
      </w:r>
      <w:r>
        <w:rPr>
          <w:rFonts w:ascii="Microsoft Sans Serif" w:hAnsi="Microsoft Sans Serif"/>
          <w:color w:val="000000"/>
          <w:sz w:val="23"/>
          <w:szCs w:val="23"/>
        </w:rPr>
        <w:t>Zprostředkovatel se zavazuje klientovi zprostředkovat příležitost k uzavření kupní smlouvy, příp. smlouvy o smlouvě budoucí kupní k nemovitostem se třetí osobou (dále jen „</w:t>
      </w:r>
      <w:r>
        <w:rPr>
          <w:rFonts w:ascii="Microsoft Sans Serif" w:hAnsi="Microsoft Sans Serif"/>
          <w:b/>
          <w:bCs/>
          <w:color w:val="000000"/>
          <w:sz w:val="23"/>
          <w:szCs w:val="23"/>
        </w:rPr>
        <w:t>zprostředkovaná</w:t>
      </w:r>
      <w:r>
        <w:rPr>
          <w:rFonts w:ascii="Microsoft Sans Serif" w:hAnsi="Microsoft Sans Serif"/>
          <w:b/>
          <w:color w:val="000000"/>
          <w:sz w:val="23"/>
          <w:szCs w:val="23"/>
        </w:rPr>
        <w:t xml:space="preserve"> smlouva</w:t>
      </w:r>
      <w:r>
        <w:rPr>
          <w:rFonts w:ascii="Microsoft Sans Serif" w:hAnsi="Microsoft Sans Serif"/>
          <w:color w:val="000000"/>
          <w:sz w:val="23"/>
          <w:szCs w:val="23"/>
        </w:rPr>
        <w:t>“), jejímž předmětem bude převod nemovitostí klienta na tuto třetí osobu (dále jen „</w:t>
      </w:r>
      <w:r>
        <w:rPr>
          <w:rFonts w:ascii="Microsoft Sans Serif" w:hAnsi="Microsoft Sans Serif"/>
          <w:b/>
          <w:color w:val="000000"/>
          <w:sz w:val="23"/>
          <w:szCs w:val="23"/>
        </w:rPr>
        <w:t>kupující</w:t>
      </w:r>
      <w:r>
        <w:rPr>
          <w:rFonts w:ascii="Microsoft Sans Serif" w:hAnsi="Microsoft Sans Serif"/>
          <w:color w:val="000000"/>
          <w:sz w:val="23"/>
          <w:szCs w:val="23"/>
        </w:rPr>
        <w:t xml:space="preserve">“) za kupní cenu ve výši alespoň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……………………………….,- Kč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(slovy: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………………………………………………………...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korun českých) (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včetně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provize zprostředkovatele). Výše uvedená kupní cena je minimální požadovaná cena klientem. Zprostředkovatel se však pokusí vyhledat budoucího kupujícího (třetí stranu) za maximální možný výnos v daném čase a místě. Smluvní strany se dohodly, že počáteční nabídková cena, uvedená v inzerci nemovitostí k prodeji, bude …………………………………………..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 xml:space="preserve">,- </w:t>
      </w:r>
      <w:r>
        <w:rPr>
          <w:rFonts w:ascii="Microsoft Sans Serif" w:hAnsi="Microsoft Sans Serif"/>
          <w:color w:val="000000"/>
          <w:sz w:val="23"/>
          <w:szCs w:val="23"/>
        </w:rPr>
        <w:t xml:space="preserve">Kč (slovy: …………………………………………………. korun českých) (včetně provize zprostředkovatele). Výše kupní ceny může být snížena pouze na základě souhlasu Klienta (a to i formou e-mailu či nahrávaného telefonátu). 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2.3 </w:t>
        <w:tab/>
      </w:r>
      <w:r>
        <w:rPr>
          <w:rFonts w:ascii="Microsoft Sans Serif" w:hAnsi="Microsoft Sans Serif"/>
          <w:color w:val="000000"/>
          <w:sz w:val="23"/>
          <w:szCs w:val="23"/>
        </w:rPr>
        <w:t>Klient bere na vědomí, že po vyhledání kupujícího vypracuje zprostředkovatel smlouvu o rezervaci nemovitostí (dále jen „</w:t>
      </w:r>
      <w:r>
        <w:rPr>
          <w:rFonts w:ascii="Microsoft Sans Serif" w:hAnsi="Microsoft Sans Serif"/>
          <w:b/>
          <w:color w:val="000000"/>
          <w:sz w:val="23"/>
          <w:szCs w:val="23"/>
        </w:rPr>
        <w:t>rezervační smlouva</w:t>
      </w:r>
      <w:r>
        <w:rPr>
          <w:rFonts w:ascii="Microsoft Sans Serif" w:hAnsi="Microsoft Sans Serif"/>
          <w:color w:val="000000"/>
          <w:sz w:val="23"/>
          <w:szCs w:val="23"/>
        </w:rPr>
        <w:t>“), která bude za účasti zprostředkovatele uzavřena mezi klientem a kupujícím, a ve které se kupující zaváže složit zálohu na kupní cenu nemovitostí k rukám zprostředkovatele (dále jen „</w:t>
      </w:r>
      <w:r>
        <w:rPr>
          <w:rFonts w:ascii="Microsoft Sans Serif" w:hAnsi="Microsoft Sans Serif"/>
          <w:b/>
          <w:color w:val="000000"/>
          <w:sz w:val="23"/>
          <w:szCs w:val="23"/>
        </w:rPr>
        <w:t>rezervační poplatek</w:t>
      </w:r>
      <w:r>
        <w:rPr>
          <w:rFonts w:ascii="Microsoft Sans Serif" w:hAnsi="Microsoft Sans Serif"/>
          <w:color w:val="000000"/>
          <w:sz w:val="23"/>
          <w:szCs w:val="23"/>
        </w:rPr>
        <w:t>“) a zaváže se vůči klientovi uzavřít zprostředkovanou realitní smlouvu v dohodnuté lhůtě. Klient tímto výs</w:t>
      </w:r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 xml:space="preserve">lovně zplnomocňuje zprostředkovatele uzavřít rezervační smlouvu s vybraným kupujícím jeho jménem a v jeho zastoupení poté co bude klientovi předloženo finální znění rezervační smlouvy a klient jej odsouhlasí. Pod podpisu rezervační smlouvy je </w:t>
      </w:r>
      <w:bookmarkStart w:id="0" w:name="_GoBack"/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>zprostředkovatel</w:t>
      </w:r>
      <w:bookmarkEnd w:id="0"/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 xml:space="preserve"> povinen jedno originální vyhotovení rezervační smlouvy s podpisy doručit klientovi. Zprostředkovatel se zavazuje v rezervační smlouvě sjednat smluvní pokutu pro případ porušení rezervační smlouvy ze strany budoucího kupujícího ve výši rezervačního poplatku. Smluvní pokuta pak bude vyplacena ve výši 50 % zprostředkovateli a 50 %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shd w:fill="auto" w:val="clear"/>
          <w:lang w:val="cs-CZ" w:eastAsia="zh-CN" w:bidi="hi-IN"/>
        </w:rPr>
        <w:t>klientovi</w:t>
      </w:r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>.</w:t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bCs/>
          <w:color w:val="000000"/>
          <w:sz w:val="23"/>
          <w:szCs w:val="23"/>
        </w:rPr>
        <w:t>3. ODMĚNA ZPROSTŘEDKOVATELE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3.1 </w:t>
        <w:tab/>
      </w:r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 xml:space="preserve">Klient se zavazuje za zprostředkování příležitosti k uzavření zprostředkované smlouvy zaplatit zprostředkovateli provizi ve výši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shd w:fill="auto" w:val="clear"/>
          <w:lang w:val="cs-CZ" w:eastAsia="zh-CN" w:bidi="hi-IN"/>
        </w:rPr>
        <w:t>………………………………...</w:t>
      </w:r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 xml:space="preserve">. </w:t>
      </w:r>
    </w:p>
    <w:p>
      <w:pPr>
        <w:pStyle w:val="Standard"/>
        <w:spacing w:lineRule="auto" w:line="264" w:before="113" w:after="0"/>
        <w:ind w:left="737" w:hanging="737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bCs/>
          <w:color w:val="000000"/>
          <w:sz w:val="23"/>
          <w:szCs w:val="23"/>
        </w:rPr>
        <w:t>3.2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</w:t>
        <w:tab/>
        <w:t xml:space="preserve">Klient uhradí dohodnutou provizi do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30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dnů od dne vzniku příležitosti k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podpisu Kupní smlouvy, resp. Smlouvy o smlouvě budoucí kupní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shd w:fill="auto" w:val="clear"/>
          <w:lang w:val="cs-CZ" w:eastAsia="zh-CN" w:bidi="hi-IN"/>
        </w:rPr>
        <w:t xml:space="preserve"> k nemovitostem</w:t>
      </w:r>
      <w:r>
        <w:rPr>
          <w:rFonts w:ascii="Microsoft Sans Serif" w:hAnsi="Microsoft Sans Serif"/>
          <w:color w:val="000000"/>
          <w:sz w:val="23"/>
          <w:szCs w:val="23"/>
          <w:shd w:fill="auto" w:val="clear"/>
        </w:rPr>
        <w:t>, a to bezhotovostním převodem na bankovní účet zprostředkovatele č</w:t>
      </w:r>
      <w:r>
        <w:rPr>
          <w:rFonts w:ascii="Microsoft Sans Serif" w:hAnsi="Microsoft Sans Serif"/>
          <w:color w:val="000000"/>
          <w:sz w:val="23"/>
          <w:szCs w:val="23"/>
        </w:rPr>
        <w:t>. 2400162921/2010 vedený u Fio banky, a.s.. Pokud kupující složí k rukám zprostředkovatele rezervační poplatek jako zálohu na kupní cenu za nemovitosti, bude provize uhrazena (popř. částečně uhrazena) z rezervačního poplatku. V případě, že rezervační poplatek nebude k úhradě provize postačovat, uhradí klient zbylou část provize z utržené kupní ceny za nemovitost, způsobem uvedeným v tomto odstavci.</w:t>
      </w:r>
    </w:p>
    <w:p>
      <w:pPr>
        <w:pStyle w:val="Standard"/>
        <w:spacing w:lineRule="auto" w:line="264" w:before="113" w:after="0"/>
        <w:ind w:left="737" w:hanging="737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3.3. </w:t>
        <w:tab/>
      </w:r>
      <w:r>
        <w:rPr>
          <w:rFonts w:ascii="Microsoft Sans Serif" w:hAnsi="Microsoft Sans Serif"/>
          <w:color w:val="000000"/>
          <w:sz w:val="23"/>
          <w:szCs w:val="23"/>
        </w:rPr>
        <w:t xml:space="preserve">Vzniku práva zprostředkovatele na provizi nebrání skutečnost, že k příležitosti uzavřít zprostředkovanou smlouvu k nemovitostem dojde až po zániku této smlouvy, a to nejdéle do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6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</w:t>
      </w:r>
      <w:r>
        <w:rPr>
          <w:rFonts w:ascii="Microsoft Sans Serif" w:hAnsi="Microsoft Sans Serif"/>
          <w:color w:val="000000"/>
          <w:sz w:val="23"/>
          <w:szCs w:val="23"/>
        </w:rPr>
        <w:t>(šes</w:t>
      </w:r>
      <w:r>
        <w:rPr>
          <w:rFonts w:ascii="Microsoft Sans Serif" w:hAnsi="Microsoft Sans Serif"/>
          <w:color w:val="000000"/>
          <w:sz w:val="23"/>
          <w:szCs w:val="23"/>
        </w:rPr>
        <w:t>ti</w:t>
      </w:r>
      <w:r>
        <w:rPr>
          <w:rFonts w:ascii="Microsoft Sans Serif" w:hAnsi="Microsoft Sans Serif"/>
          <w:color w:val="000000"/>
          <w:sz w:val="23"/>
          <w:szCs w:val="23"/>
        </w:rPr>
        <w:t>)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měsíců po zániku, či jiném ukončení této smlouvy, pokud byla zprostředkovaná smlouva uzavřena s kupujícím vyhledaným v době trvání této smlouvy zprostředkovatelem. Za takovou osobu se pokládá mimo jiné osoba, které zprostředkovatel prokazatelně v době trvání této smlouvy umožnil prohlídku nemovitostí nebo předal podklady či informace k nabídce nemovitostí, jakož i člověk takové osobě blízký.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b/>
          <w:color w:val="000000"/>
          <w:sz w:val="23"/>
          <w:szCs w:val="23"/>
        </w:rPr>
        <w:t>3.4.</w:t>
        <w:tab/>
      </w:r>
      <w:r>
        <w:rPr>
          <w:rFonts w:ascii="Microsoft Sans Serif" w:hAnsi="Microsoft Sans Serif"/>
          <w:color w:val="000000"/>
          <w:sz w:val="23"/>
          <w:szCs w:val="23"/>
        </w:rPr>
        <w:t>Celková výše provize pro případ uvedený čl. 3.3. bude snížena o náklady vynaložené prodávajícím na právní služby a úschovu peněz souvisejícím s předmětným prodejem nemovitostí, včetně dalších nákladů, které by nesl zprostředkovatel dle této smlouvy.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sz w:val="23"/>
          <w:szCs w:val="23"/>
        </w:rPr>
      </w:pPr>
      <w:r>
        <w:rPr>
          <w:rFonts w:ascii="Microsoft Sans Serif" w:hAnsi="Microsoft Sans Serif"/>
          <w:b/>
          <w:bCs/>
          <w:sz w:val="23"/>
          <w:szCs w:val="23"/>
        </w:rPr>
        <w:t xml:space="preserve">3.5. </w:t>
      </w:r>
      <w:r>
        <w:rPr>
          <w:rFonts w:ascii="Microsoft Sans Serif" w:hAnsi="Microsoft Sans Serif"/>
          <w:sz w:val="23"/>
          <w:szCs w:val="23"/>
        </w:rPr>
        <w:tab/>
        <w:t>Článek 3.3 se nepoužije, dojde-li k příležitosti uzavřít zprostředkovanou smlouvu k nemovitostem až po zániku této smlouvy jednáním zprostředkovatele, např. prodlením v přípravě smluvních dokumentů, nebo prodlužováním termínů určených k prohlídkám, prodlení ve vzájemné komunikaci apod.</w:t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4. PROHLÁŠENÍ KLIENTA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4.1 </w:t>
        <w:tab/>
      </w:r>
      <w:r>
        <w:rPr>
          <w:rFonts w:ascii="Microsoft Sans Serif" w:hAnsi="Microsoft Sans Serif"/>
          <w:color w:val="000000"/>
          <w:sz w:val="23"/>
          <w:szCs w:val="23"/>
        </w:rPr>
        <w:t>Klient prohlašuje, že mu je ke dni podpisu této smlouvy známo, že: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4.1.1</w:t>
      </w:r>
      <w:r>
        <w:rPr>
          <w:rFonts w:ascii="Microsoft Sans Serif" w:hAnsi="Microsoft Sans Serif"/>
          <w:b/>
          <w:color w:val="000000"/>
          <w:sz w:val="23"/>
          <w:szCs w:val="23"/>
        </w:rPr>
        <w:t xml:space="preserve"> </w:t>
      </w:r>
      <w:r>
        <w:rPr>
          <w:rFonts w:ascii="Microsoft Sans Serif" w:hAnsi="Microsoft Sans Serif"/>
          <w:color w:val="000000"/>
          <w:sz w:val="23"/>
          <w:szCs w:val="23"/>
        </w:rPr>
        <w:t>nemovitosti nejsou zatíženy dluhy, právy třetích osob (zejména zástavními právy, služebnostmi a věcnými břemeny, nebo pachtu, předkupním právem), ani jinými právními vadami, vyjma ……………………………………………………..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,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4.1.2</w:t>
        <w:tab/>
        <w:t>nemovitosti ani žádná práva s nimi spojená nejsou předmětem žádného sporu ani žádného řízení; žádná třetí osoba nevznesla ve vztahu k nemovitostem jakýkoliv nárok, v jehož důsledku by mohlo dojít k omezení práva nemovitosti prodat kupujícímu;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4.1.3 nezamlčel žádné podstatné skutečnosti, které by mohly ztížit či zamezit uzavření zprostředkované smlouvy nebo její splnění;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 xml:space="preserve">4.1.4  řádně informoval zprostředkovatele o faktickém i právním stavu nemovitostí a nejsou mu známy žádné závady nemovitostí, na které by měl zprostředkovatele upozornit. Klient výslovně upozorňuje zprostředkovatele pouze na tyto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skutečnosti</w:t>
      </w:r>
      <w:r>
        <w:rPr>
          <w:rFonts w:ascii="Microsoft Sans Serif" w:hAnsi="Microsoft Sans Serif"/>
          <w:color w:val="000000"/>
          <w:sz w:val="23"/>
          <w:szCs w:val="23"/>
        </w:rPr>
        <w:t xml:space="preserve">: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…………………………………………………...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4.1.5   není omezen, a to ani jinou smlouvou, či soudním nebo správním rozhodnutím, v možnosti uzavřít tuto smlouvu nebo zprostředkovanou smlouvu a jejich řádné splnění.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4.1.6</w:t>
        <w:tab/>
        <w:t>obdržel ve smyslu § 11 zák. č. 39/2020 Sb. o realitním zprostředkování, výpis z veřejného seznamu k nemovitostem před uzavřením této smlouvy.</w:t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b/>
          <w:bCs/>
          <w:color w:val="000000"/>
          <w:sz w:val="23"/>
          <w:szCs w:val="23"/>
        </w:rPr>
        <w:t>4.2</w:t>
      </w:r>
      <w:r>
        <w:rPr>
          <w:rFonts w:ascii="Microsoft Sans Serif" w:hAnsi="Microsoft Sans Serif"/>
          <w:color w:val="000000"/>
          <w:sz w:val="23"/>
          <w:szCs w:val="23"/>
        </w:rPr>
        <w:tab/>
        <w:t xml:space="preserve">Klient výslovně souhlasí s tím, aby byl zprostředkovatel při činnostech dle této smlouvy </w:t>
        <w:tab/>
        <w:t>činný i pro zájemce o koupi nemovitostí, resp. kupujícího.</w:t>
      </w:r>
    </w:p>
    <w:p>
      <w:pPr>
        <w:pStyle w:val="Standard"/>
        <w:spacing w:lineRule="auto" w:line="264" w:before="113" w:after="0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5. ZÁVAZKY KLIENTA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5.1 </w:t>
        <w:tab/>
      </w:r>
      <w:r>
        <w:rPr>
          <w:rFonts w:ascii="Microsoft Sans Serif" w:hAnsi="Microsoft Sans Serif"/>
          <w:color w:val="000000"/>
          <w:sz w:val="23"/>
          <w:szCs w:val="23"/>
        </w:rPr>
        <w:t>Klient se zavazuje, že: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5.1.1</w:t>
        <w:tab/>
        <w:t>umožní bez zbytečného odkladu prohlídky nemovitostí se zájemci,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5.1.2</w:t>
        <w:tab/>
        <w:t>poskytne zprostředkovateli potřebnou součinnost, informace a podklady, které jsou důležité k naplnění účelu této smlouvy a které má k dispozici,</w:t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5.1.3</w:t>
        <w:tab/>
        <w:t>bude sdělovat zprostředkovateli veškeré nové okolnosti související s plněním této smlouvy,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>5.1.4</w:t>
        <w:tab/>
        <w:t>nezatíží předmětné nemovitosti zástavním právem, věcným břemenem, či jakýmkoliv jiným právem (zejména nájemním či obdobným) ve prospěch třetí osoby, s výjimkou těch zatížení, která budou sjednána s kupujícími, nebo v jejich prospěch.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b/>
          <w:color w:val="000000"/>
          <w:sz w:val="23"/>
          <w:szCs w:val="23"/>
        </w:rPr>
        <w:t xml:space="preserve">5.2 </w:t>
        <w:tab/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 xml:space="preserve">Klient souhlasí s tím, aby úhrada části nebo celé kupní ceny za nemovitosti byla případně financována kupujícím z prostředků úvěru poskytovaného bankou nebo stavební spořitelnou na základě zřízení zástavního práva k nemovitostem a zavazuje se v takovém případě poskytnout financující instituci veškerou součinnost ke zřízení tohoto zástavního práva, zejména umožnit provedení ocenění nemovitostí a jako zástavce uzavřít zástavní smlouvu k nemovitostem a podepsat návrh na vklad zástavního práva do katastru nemovitostí, s tím že banka je povinna hradit prostředky přímo do úschovy schválené </w:t>
      </w:r>
      <w:r>
        <w:rPr>
          <w:rFonts w:eastAsia="SimSun" w:cs="Microsoft Sans Serif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klientem</w:t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>.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bCs/>
          <w:color w:val="000000"/>
          <w:sz w:val="23"/>
          <w:szCs w:val="23"/>
        </w:rPr>
        <w:t>5.3</w:t>
      </w:r>
      <w:r>
        <w:rPr>
          <w:rFonts w:ascii="Microsoft Sans Serif" w:hAnsi="Microsoft Sans Serif"/>
          <w:color w:val="000000"/>
          <w:sz w:val="23"/>
          <w:szCs w:val="23"/>
        </w:rPr>
        <w:tab/>
        <w:t>Klient se dále zavazuje, že bude jednat o všech věcech týkajících se převodu nemovitostí pouze prostřednictvím zprostředkovatele a pouze s jeho vědomím, a že po dobu trvání této smlouvy neuzavře zprostředkovanou smlouvu s jinou osobou, než mu byla vyhledána činností zprostředkovatele. Klient se dále zavazuje neuzavřít po dobu trvání této smlouvy stejnou nebo podobnou zprostředkovatelskou smlouvu s jinou osobou nebo jinak využívat služeb třetích osob k vyhledávání příležitostí / uzavření kupní smlouvy, či smlouvy o smlouvě budoucí kupní.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>5.3.1</w:t>
      </w:r>
      <w:r>
        <w:rPr>
          <w:rFonts w:ascii="Microsoft Sans Serif" w:hAnsi="Microsoft Sans Serif"/>
          <w:b/>
          <w:color w:val="000000"/>
          <w:sz w:val="23"/>
          <w:szCs w:val="23"/>
        </w:rPr>
        <w:tab/>
      </w:r>
      <w:r>
        <w:rPr>
          <w:rFonts w:ascii="Microsoft Sans Serif" w:hAnsi="Microsoft Sans Serif"/>
          <w:color w:val="000000"/>
          <w:sz w:val="23"/>
          <w:szCs w:val="23"/>
        </w:rPr>
        <w:t xml:space="preserve">V případě, že se v době trvání této smlouvy na klienta obrátí třetí osoba se žádostí o prohlídku nemovitostí, nebo uzavření kupní smlouvy k nemovitostem, je klient povinen o tom bez zbytečného odkladu informovat zprostředkovatele a tuto osobu odkázat na jednání přímo se zprostředkovatelem. </w:t>
      </w:r>
    </w:p>
    <w:p>
      <w:pPr>
        <w:pStyle w:val="Standard"/>
        <w:spacing w:lineRule="auto" w:line="264" w:before="113" w:after="0"/>
        <w:jc w:val="center"/>
        <w:rPr>
          <w:rFonts w:ascii="Microsoft Sans Serif" w:hAnsi="Microsoft Sans Serif"/>
          <w:b/>
          <w:b/>
          <w:color w:val="000000"/>
          <w:sz w:val="23"/>
          <w:szCs w:val="23"/>
        </w:rPr>
      </w:pPr>
      <w:r>
        <w:rPr>
          <w:rFonts w:ascii="Microsoft Sans Serif" w:hAnsi="Microsoft Sans Serif"/>
          <w:b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6. TRVÁNÍ SMLOUVY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6.1. </w:t>
        <w:tab/>
      </w:r>
      <w:r>
        <w:rPr>
          <w:rFonts w:ascii="Microsoft Sans Serif" w:hAnsi="Microsoft Sans Serif"/>
          <w:color w:val="000000"/>
          <w:sz w:val="23"/>
          <w:szCs w:val="23"/>
        </w:rPr>
        <w:t>Tato smlouva je uzavřena na dobu určitou v délce trvání 6 měsíců ode dne jejího uzavření.</w:t>
      </w:r>
    </w:p>
    <w:p>
      <w:pPr>
        <w:pStyle w:val="Standard"/>
        <w:spacing w:lineRule="auto" w:line="264" w:before="113" w:after="0"/>
        <w:ind w:left="737" w:hanging="737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6.2.</w:t>
        <w:tab/>
      </w:r>
      <w:r>
        <w:rPr>
          <w:rFonts w:ascii="Microsoft Sans Serif" w:hAnsi="Microsoft Sans Serif"/>
          <w:b w:val="false"/>
          <w:bCs w:val="false"/>
          <w:i w:val="false"/>
          <w:iCs w:val="false"/>
          <w:color w:val="000000"/>
          <w:sz w:val="23"/>
          <w:szCs w:val="23"/>
        </w:rPr>
        <w:t>T</w:t>
      </w:r>
      <w:r>
        <w:rPr>
          <w:rStyle w:val="Zdraznn"/>
          <w:rFonts w:cs="Times New Roman" w:ascii="Microsoft Sans Serif" w:hAnsi="Microsoft Sans Serif"/>
          <w:b w:val="false"/>
          <w:bCs w:val="false"/>
          <w:i w:val="false"/>
          <w:iCs w:val="false"/>
          <w:color w:val="000000"/>
          <w:sz w:val="23"/>
          <w:szCs w:val="23"/>
        </w:rPr>
        <w:t xml:space="preserve">uto smlouvu je možné písemným dodatkem opakovaně prodloužit nejdříve však 30 dnů před uplynutím ujednané doby. Prodloužení smlouvy sjednají smluvní strany vždy na </w:t>
      </w:r>
      <w:r>
        <w:rPr>
          <w:rStyle w:val="Zdraznn"/>
          <w:rFonts w:cs="Times New Roman" w:ascii="Microsoft Sans Serif" w:hAnsi="Microsoft Sans Serif"/>
          <w:b w:val="false"/>
          <w:bCs w:val="false"/>
          <w:i w:val="false"/>
          <w:iCs w:val="false"/>
          <w:color w:val="000000"/>
          <w:sz w:val="23"/>
          <w:szCs w:val="23"/>
        </w:rPr>
        <w:t>dalších 6</w:t>
      </w:r>
      <w:r>
        <w:rPr>
          <w:rStyle w:val="Zdraznn"/>
          <w:rFonts w:cs="Times New Roman" w:ascii="Microsoft Sans Serif" w:hAnsi="Microsoft Sans Serif"/>
          <w:b w:val="false"/>
          <w:bCs w:val="false"/>
          <w:i w:val="false"/>
          <w:iCs w:val="false"/>
          <w:color w:val="000000"/>
          <w:sz w:val="23"/>
          <w:szCs w:val="23"/>
        </w:rPr>
        <w:t xml:space="preserve"> měsíc</w:t>
      </w:r>
      <w:r>
        <w:rPr>
          <w:rStyle w:val="Zdraznn"/>
          <w:rFonts w:cs="Times New Roman" w:ascii="Microsoft Sans Serif" w:hAnsi="Microsoft Sans Serif"/>
          <w:b w:val="false"/>
          <w:bCs w:val="false"/>
          <w:i w:val="false"/>
          <w:iCs w:val="false"/>
          <w:color w:val="000000"/>
          <w:sz w:val="23"/>
          <w:szCs w:val="23"/>
        </w:rPr>
        <w:t>ů</w:t>
      </w:r>
      <w:r>
        <w:rPr>
          <w:rStyle w:val="Zdraznn"/>
          <w:rFonts w:cs="Times New Roman" w:ascii="Microsoft Sans Serif" w:hAnsi="Microsoft Sans Serif"/>
          <w:b w:val="false"/>
          <w:bCs w:val="false"/>
          <w:i w:val="false"/>
          <w:iCs w:val="false"/>
          <w:color w:val="000000"/>
          <w:sz w:val="23"/>
          <w:szCs w:val="23"/>
        </w:rPr>
        <w:t>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Times New Roman"/>
          <w:color w:val="000000"/>
          <w:sz w:val="23"/>
          <w:szCs w:val="23"/>
        </w:rPr>
      </w:pPr>
      <w:r>
        <w:rPr>
          <w:rFonts w:cs="Times New Roman"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6.3. </w:t>
        <w:tab/>
      </w:r>
      <w:r>
        <w:rPr>
          <w:rFonts w:ascii="Microsoft Sans Serif" w:hAnsi="Microsoft Sans Serif"/>
          <w:color w:val="000000"/>
          <w:sz w:val="23"/>
          <w:szCs w:val="23"/>
        </w:rPr>
        <w:t>Práva a povinnosti dle této smlouvy přetrvávají také v případě, že bude mezi klientem, zprostředkovatelem a kupujícím uzavřena rezervační smlouva, a to po dobu trvání takové rezervační smlouvy.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6.4. </w:t>
        <w:tab/>
      </w:r>
      <w:r>
        <w:rPr>
          <w:rFonts w:ascii="Microsoft Sans Serif" w:hAnsi="Microsoft Sans Serif"/>
          <w:color w:val="000000"/>
          <w:sz w:val="23"/>
          <w:szCs w:val="23"/>
        </w:rPr>
        <w:t>Tuto smlouvu lze ukončit před uplynutím sjednané doby trvání na základě její písemné výpovědi, a to pokud jedna ze smluvních stran porušuje některou ze svých povinností dle této smlouvy a závadný stav nenapraví ani v dodatečné lhůtě alespoň 10 pracovních dní, stanovené za tímto účelem v písemné výzvě druhé smluvní strany. Takové ukončení této smlouvy nemá vliv na do té doby vzniklé nároky smluvních stran.</w:t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7. DALŠÍ USTANOVENÍ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7.1 </w:t>
        <w:tab/>
      </w:r>
      <w:r>
        <w:rPr>
          <w:rFonts w:ascii="Microsoft Sans Serif" w:hAnsi="Microsoft Sans Serif"/>
          <w:color w:val="000000"/>
          <w:sz w:val="23"/>
          <w:szCs w:val="23"/>
        </w:rPr>
        <w:t>Klient v souladu se zákonem č. 253/2008 Sb., o některých opatřeních proti legalizaci výnosů z trestné činnosti a financování terorismu, v platném znění (dále jen „</w:t>
      </w:r>
      <w:r>
        <w:rPr>
          <w:rFonts w:ascii="Microsoft Sans Serif" w:hAnsi="Microsoft Sans Serif"/>
          <w:b/>
          <w:color w:val="000000"/>
          <w:sz w:val="23"/>
          <w:szCs w:val="23"/>
        </w:rPr>
        <w:t>AML zákon</w:t>
      </w:r>
      <w:r>
        <w:rPr>
          <w:rFonts w:ascii="Microsoft Sans Serif" w:hAnsi="Microsoft Sans Serif"/>
          <w:color w:val="000000"/>
          <w:sz w:val="23"/>
          <w:szCs w:val="23"/>
        </w:rPr>
        <w:t>“), čestně prohlašuje, že není politicky exponovanou osobou ve smyslu § 4 odst. 5 AML zákona. Klient dále prohlašuje, že byl zprostředkovatelem poučen</w:t>
      </w:r>
      <w:r>
        <w:rPr>
          <w:rStyle w:val="Silnzdraznn"/>
          <w:rFonts w:cs="Microsoft Sans Serif" w:ascii="Microsoft Sans Serif" w:hAnsi="Microsoft Sans Serif"/>
          <w:b w:val="false"/>
          <w:bCs w:val="false"/>
          <w:color w:val="000000"/>
        </w:rPr>
        <w:t xml:space="preserve"> </w:t>
      </w:r>
      <w:r>
        <w:rPr>
          <w:rStyle w:val="Silnzdraznn"/>
          <w:rFonts w:cs="Microsoft Sans Serif" w:ascii="Microsoft Sans Serif" w:hAnsi="Microsoft Sans Serif"/>
          <w:b w:val="false"/>
          <w:bCs w:val="false"/>
          <w:color w:val="000000"/>
          <w:sz w:val="22"/>
          <w:szCs w:val="22"/>
        </w:rPr>
        <w:t>o povinnostech, které vyplývají z uvedeného AML zákona, zejména o definici jednání sledující zakrytí nezákonného původu jakékoliv ekonomické výhody vyplývající z trestné činnosti s cílem vzbudit zdání, že jde o majetkový prospěch nabytý v souladu se zákonem, o definici financování terorismu, o povinnosti a průběhu identifikace klienta a rovněž dalších povinnostech ze zákona vyplývajících. Klient poučení rozuměl a prohlašuje, že zde specifikovaný obchod není uskutečňován za účelem legalizace výnosů z trestné činnosti a/nebo financování terorismu.</w:t>
      </w:r>
    </w:p>
    <w:p>
      <w:pPr>
        <w:pStyle w:val="Standard"/>
        <w:spacing w:lineRule="auto" w:line="264" w:before="113" w:after="0"/>
        <w:ind w:left="737" w:hanging="737"/>
        <w:jc w:val="both"/>
        <w:rPr>
          <w:rStyle w:val="Silnzdraznn"/>
          <w:rFonts w:ascii="Microsoft Sans Serif" w:hAnsi="Microsoft Sans Serif" w:cs="Microsoft Sans Serif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Microsoft Sans Serif" w:ascii="Microsoft Sans Serif" w:hAnsi="Microsoft Sans Serif"/>
          <w:b w:val="false"/>
          <w:bCs w:val="false"/>
          <w:color w:val="000000"/>
          <w:sz w:val="22"/>
          <w:szCs w:val="22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7.2 </w:t>
        <w:tab/>
      </w:r>
      <w:r>
        <w:rPr>
          <w:rFonts w:ascii="Microsoft Sans Serif" w:hAnsi="Microsoft Sans Serif"/>
          <w:color w:val="000000"/>
          <w:sz w:val="23"/>
          <w:szCs w:val="23"/>
        </w:rPr>
        <w:t xml:space="preserve">Klient byl řádně poučen o jeho odpovědnosti v souladu § </w:t>
      </w:r>
      <w:r>
        <w:rPr>
          <w:rFonts w:ascii="Microsoft Sans Serif" w:hAnsi="Microsoft Sans Serif"/>
          <w:color w:val="222222"/>
          <w:sz w:val="23"/>
          <w:szCs w:val="23"/>
        </w:rPr>
        <w:t xml:space="preserve">2129 </w:t>
      </w:r>
      <w:r>
        <w:rPr>
          <w:rFonts w:ascii="Microsoft Sans Serif" w:hAnsi="Microsoft Sans Serif"/>
          <w:color w:val="000000"/>
          <w:sz w:val="23"/>
          <w:szCs w:val="23"/>
        </w:rPr>
        <w:t xml:space="preserve">zákona č. 89/2012 Sb., občanský zákoník za skryté vady nemovitosti po dobu pěti let od prodeje. 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7.3 </w:t>
        <w:tab/>
      </w:r>
      <w:r>
        <w:rPr>
          <w:rStyle w:val="Platne1"/>
          <w:rFonts w:eastAsia="Times New Roman" w:cs="Microsoft Sans Serif" w:ascii="Microsoft Sans Serif" w:hAnsi="Microsoft Sans Serif"/>
          <w:color w:val="000000"/>
          <w:sz w:val="23"/>
          <w:szCs w:val="23"/>
        </w:rPr>
        <w:t>Smluvní strany prohlašují, že tato smlouva byla uzavřena v prostoru obvyklém pro podnikání zprostředkovatele.</w:t>
      </w:r>
    </w:p>
    <w:p>
      <w:pPr>
        <w:pStyle w:val="Standard"/>
        <w:spacing w:lineRule="auto" w:line="264" w:before="113" w:after="0"/>
        <w:ind w:left="737" w:hanging="737"/>
        <w:jc w:val="both"/>
        <w:rPr>
          <w:rStyle w:val="Platne1"/>
          <w:rFonts w:ascii="Microsoft Sans Serif" w:hAnsi="Microsoft Sans Serif" w:eastAsia="Times New Roman" w:cs="Microsoft Sans Serif"/>
          <w:color w:val="000000"/>
          <w:sz w:val="23"/>
          <w:szCs w:val="23"/>
        </w:rPr>
      </w:pPr>
      <w:r>
        <w:rPr>
          <w:rFonts w:eastAsia="Times New Roman"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7.4 </w:t>
        <w:tab/>
      </w:r>
      <w:r>
        <w:rPr>
          <w:rFonts w:ascii="Microsoft Sans Serif" w:hAnsi="Microsoft Sans Serif"/>
          <w:color w:val="000000"/>
          <w:sz w:val="23"/>
          <w:szCs w:val="23"/>
        </w:rPr>
        <w:t>Dojde-li mezi smluvními stranami ke sporu, který se nepodaří vyřešit vzájemnou dohodou, má klient právo na jeho mimosoudní řešení. Návrh na mimosoudní řešení sporu podle zákona č. 634/1992 Sb., o ochraně spotřebitele, podá klient u České obchodní inspekce. Veškeré podrobnosti k mimosoudnímu řešení sporů jsou uvedeny na internetových stránkách České obchodní inspekce na adrese https://coi.gov.cz/</w:t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center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>8. ZÁVĚREČNÁ USTANOVENÍ</w:t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8.1. </w:t>
        <w:tab/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 xml:space="preserve">Tato smlouva je vyhotovena ve </w:t>
      </w:r>
      <w:r>
        <w:rPr>
          <w:rFonts w:eastAsia="SimSun" w:cs="Microsoft Sans Serif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dvou</w:t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 xml:space="preserve"> vyhotoveních, po jednom vyhotovení pro každ</w:t>
      </w:r>
      <w:r>
        <w:rPr>
          <w:rFonts w:eastAsia="SimSun" w:cs="Microsoft Sans Serif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ého účastníka</w:t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>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8.2. </w:t>
        <w:tab/>
      </w:r>
      <w:r>
        <w:rPr>
          <w:rFonts w:ascii="Microsoft Sans Serif" w:hAnsi="Microsoft Sans Serif"/>
          <w:color w:val="000000"/>
          <w:sz w:val="23"/>
          <w:szCs w:val="23"/>
        </w:rPr>
        <w:t xml:space="preserve">Tato smlouva nabývá platnosti a účinnosti okamžikem jejího podpisu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oběma</w:t>
      </w:r>
      <w:r>
        <w:rPr>
          <w:rFonts w:ascii="Microsoft Sans Serif" w:hAnsi="Microsoft Sans Serif"/>
          <w:color w:val="000000"/>
          <w:sz w:val="23"/>
          <w:szCs w:val="23"/>
        </w:rPr>
        <w:t xml:space="preserve"> smluvními stranami.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/>
          <w:color w:val="000000"/>
          <w:sz w:val="23"/>
          <w:szCs w:val="23"/>
        </w:rPr>
      </w:pPr>
      <w:r>
        <w:rPr>
          <w:rFonts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ascii="Microsoft Sans Serif" w:hAnsi="Microsoft Sans Serif"/>
          <w:b/>
          <w:color w:val="000000"/>
          <w:sz w:val="23"/>
          <w:szCs w:val="23"/>
        </w:rPr>
        <w:t xml:space="preserve">8.3. </w:t>
        <w:tab/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>Pro účel doručování písemností mezi účastníky, jejichž obsah by přímo souvisel s právy a povinnostmi stanovenými touto smlouvou, se v souladu s § 573 obč. zák. má za to, že dnem doručení je den převzetí listiny adresátem a v případě jejího nepřevzetí pak třetí pracovní den ode dne, kdy bude takováto listina odeslána prostřednictvím provozovatele poštovních služeb. Písemnosti mezi účastníky budou zasílány na adresy uvedené v záhlaví této smlouvy. V případě změny adresy pro doručování kterékoliv ze stran, má tato strana povinnost tuto změnu písemně oznámit ostatním účastníkům smlouvy.</w:t>
      </w:r>
      <w:r>
        <w:rPr>
          <w:rFonts w:cs="Microsoft Sans Serif" w:ascii="Microsoft Sans Serif" w:hAnsi="Microsoft Sans Serif"/>
          <w:color w:val="000000"/>
          <w:sz w:val="23"/>
          <w:szCs w:val="23"/>
          <w:shd w:fill="auto" w:val="clear"/>
        </w:rPr>
        <w:t xml:space="preserve"> Pokud některá ze stran tuto svou povinnost nesplní, považuje se za adresu pro doručování, adresa uvedená v záhlaví této smlouvy, resp. adresa touto stranou naposledy oznámená.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b/>
          <w:bCs/>
          <w:color w:val="000000"/>
          <w:sz w:val="23"/>
          <w:szCs w:val="23"/>
          <w:shd w:fill="auto" w:val="clear"/>
        </w:rPr>
        <w:t>8.4</w:t>
      </w:r>
      <w:r>
        <w:rPr>
          <w:rFonts w:cs="Microsoft Sans Serif" w:ascii="Microsoft Sans Serif" w:hAnsi="Microsoft Sans Serif"/>
          <w:color w:val="000000"/>
          <w:sz w:val="23"/>
          <w:szCs w:val="23"/>
          <w:shd w:fill="auto" w:val="clear"/>
        </w:rPr>
        <w:tab/>
      </w:r>
      <w:r>
        <w:rPr>
          <w:rFonts w:cs="Microsoft Sans Serif" w:ascii="Microsoft Sans Serif" w:hAnsi="Microsoft Sans Serif"/>
          <w:color w:val="000000"/>
          <w:sz w:val="23"/>
          <w:szCs w:val="23"/>
        </w:rPr>
        <w:t>Nevymahatelnost nebo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>
      <w:pPr>
        <w:pStyle w:val="Standard"/>
        <w:spacing w:lineRule="auto" w:line="264" w:before="113" w:after="0"/>
        <w:ind w:left="737" w:hanging="737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Style w:val="Silnzdraznn"/>
          <w:rFonts w:cs="Microsoft Sans Serif" w:ascii="Microsoft Sans Serif" w:hAnsi="Microsoft Sans Serif"/>
          <w:b/>
          <w:bCs/>
          <w:color w:val="000000"/>
          <w:sz w:val="23"/>
          <w:szCs w:val="23"/>
        </w:rPr>
        <w:t>8.5</w:t>
      </w:r>
      <w:r>
        <w:rPr>
          <w:rStyle w:val="Silnzdraznn"/>
          <w:rFonts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ab/>
        <w:t>Účastníci této smlouvy po jejím přečtení prohlašují, že souhlasí s jejím obsahem, a že smlouva byla sepsána na základě pravdivých údajů a jejich svobodné, pravé a vážné vůle, nikoliv za nápadně nevýhodných podmínek a na důkaz toho připojují své vlastnoruční podpisy.</w:t>
      </w:r>
    </w:p>
    <w:p>
      <w:pPr>
        <w:pStyle w:val="Standard"/>
        <w:spacing w:lineRule="auto" w:line="264" w:before="113" w:after="0"/>
        <w:ind w:left="737" w:hanging="737"/>
        <w:jc w:val="both"/>
        <w:rPr>
          <w:rStyle w:val="Silnzdraznn"/>
          <w:rFonts w:ascii="Microsoft Sans Serif" w:hAnsi="Microsoft Sans Serif" w:cs="Microsoft Sans Serif"/>
          <w:b w:val="false"/>
          <w:b w:val="false"/>
          <w:bCs w:val="false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b w:val="false"/>
          <w:bCs w:val="false"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Style w:val="Silnzdraznn"/>
          <w:rFonts w:cs="Microsoft Sans Serif" w:ascii="Microsoft Sans Serif" w:hAnsi="Microsoft Sans Serif"/>
          <w:color w:val="000000"/>
          <w:sz w:val="23"/>
          <w:szCs w:val="23"/>
        </w:rPr>
        <w:t>8.6</w:t>
      </w:r>
      <w:r>
        <w:rPr>
          <w:rStyle w:val="Silnzdraznn"/>
          <w:rFonts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ab/>
      </w:r>
      <w:r>
        <w:rPr>
          <w:rFonts w:cs="Microsoft Sans Serif" w:ascii="Microsoft Sans Serif" w:hAnsi="Microsoft Sans Serif"/>
          <w:sz w:val="23"/>
          <w:szCs w:val="23"/>
          <w:lang w:bidi="cs-CZ"/>
        </w:rPr>
        <w:t>Smluvní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 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  <w:lang w:bidi="cs-CZ"/>
        </w:rPr>
        <w:t>strany</w:t>
      </w:r>
      <w:r>
        <w:rPr>
          <w:rStyle w:val="Silnzdraznn"/>
          <w:rFonts w:eastAsia="JohnSans Text Pro CE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 se zavazují zachovávat mlčenlivost o všech skutečnostech týkajících se veškerých informací souvisejících s touto smlouvou a jejím předmětem, 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o 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  <w:lang w:bidi="cs-CZ"/>
        </w:rPr>
        <w:t>kt</w:t>
      </w:r>
      <w:r>
        <w:rPr>
          <w:rStyle w:val="Silnzdraznn"/>
          <w:rFonts w:eastAsia="JohnSans Text Pro CE" w:cs="Microsoft Sans Serif" w:ascii="Microsoft Sans Serif" w:hAnsi="Microsoft Sans Serif"/>
          <w:b w:val="false"/>
          <w:bCs w:val="false"/>
          <w:color w:val="000000"/>
          <w:sz w:val="23"/>
          <w:szCs w:val="23"/>
          <w:lang w:bidi="cs-CZ"/>
        </w:rPr>
        <w:t>erých</w:t>
      </w:r>
      <w:r>
        <w:rPr>
          <w:rStyle w:val="Silnzdraznn"/>
          <w:rFonts w:eastAsia="JohnSans Text Pro CE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 se jakýmkoliv způsobem 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  <w:lang w:bidi="cs-CZ"/>
        </w:rPr>
        <w:t>dozví.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 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  <w:lang w:bidi="cs-CZ"/>
        </w:rPr>
        <w:t>Informace</w:t>
      </w:r>
      <w:r>
        <w:rPr>
          <w:rStyle w:val="Silnzdraznn"/>
          <w:rFonts w:eastAsia="JohnSans Text Pro CE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>, ať už v ústní, písemné, či v jiné podobě, získané v průběhu všech jednání a při veškeré komunikaci</w:t>
      </w:r>
      <w:r>
        <w:rPr>
          <w:rStyle w:val="Silnzdraznn"/>
          <w:rFonts w:eastAsia="JohnSans Text Pro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>,</w:t>
      </w:r>
      <w:r>
        <w:rPr>
          <w:rStyle w:val="Silnzdraznn"/>
          <w:rFonts w:eastAsia="JohnSans Text Pro CE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 nepoužijí smluvní strany v rozporu s účelem, ke kterému byly poskytnuty, ani je neprozradí, nebo k nim neumožní přístup jiným způsobem třetím osobám. Povinnost zachovávat mlčenlivost se vztahuje na všechny skutečnosti, s výjimkou informací veřejně přístupných.</w:t>
      </w:r>
    </w:p>
    <w:p>
      <w:pPr>
        <w:pStyle w:val="Standard"/>
        <w:ind w:left="737" w:hanging="737"/>
        <w:jc w:val="both"/>
        <w:rPr>
          <w:rFonts w:ascii="Microsoft Sans Serif" w:hAnsi="Microsoft Sans Serif" w:cs="Microsoft Sans Serif"/>
          <w:b/>
          <w:b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b/>
          <w:color w:val="000000"/>
          <w:sz w:val="23"/>
          <w:szCs w:val="23"/>
        </w:rPr>
      </w:r>
    </w:p>
    <w:p>
      <w:pPr>
        <w:pStyle w:val="Standard"/>
        <w:spacing w:lineRule="auto" w:line="264" w:before="113" w:after="0"/>
        <w:ind w:left="737" w:hanging="737"/>
        <w:jc w:val="both"/>
        <w:rPr/>
      </w:pPr>
      <w:r>
        <w:rPr>
          <w:rStyle w:val="Silnzdraznn"/>
          <w:rFonts w:eastAsia="MicrosoftSansSerif, Arial" w:cs="MicrosoftSansSerif, Arial" w:ascii="MicrosoftSansSerif, Arial" w:hAnsi="MicrosoftSansSerif, Arial"/>
          <w:color w:val="000000"/>
          <w:sz w:val="23"/>
          <w:szCs w:val="23"/>
        </w:rPr>
        <w:t>8.7</w:t>
      </w:r>
      <w:r>
        <w:rPr>
          <w:rStyle w:val="Silnzdraznn"/>
          <w:rFonts w:eastAsia="MicrosoftSansSerif, Arial" w:cs="MicrosoftSansSerif, Arial" w:ascii="MicrosoftSansSerif, Arial" w:hAnsi="MicrosoftSansSerif, Arial"/>
          <w:b w:val="false"/>
          <w:color w:val="000000"/>
          <w:sz w:val="23"/>
          <w:szCs w:val="23"/>
        </w:rPr>
        <w:tab/>
        <w:t>Veškeré otázky touto smlouvou výslovně neupravené se řídí platnými právními předpisy ČR, především zák. č. 39/2020 Sb., o realitním zprostředkování a zák. č. 89/2012 Sb. (občanský zákoník) ve znění účinném ke dni uzavření této smlouvy.</w:t>
      </w:r>
    </w:p>
    <w:p>
      <w:pPr>
        <w:pStyle w:val="Standard"/>
        <w:spacing w:lineRule="auto" w:line="264" w:before="113" w:after="0"/>
        <w:ind w:left="737" w:hanging="737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spacing w:lineRule="auto" w:line="264" w:before="113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pacing w:lineRule="auto" w:line="264" w:before="113" w:after="0"/>
        <w:jc w:val="both"/>
        <w:rPr/>
      </w:pPr>
      <w:r>
        <w:rPr>
          <w:rFonts w:ascii="Microsoft Sans Serif" w:hAnsi="Microsoft Sans Serif"/>
          <w:color w:val="000000"/>
          <w:sz w:val="23"/>
          <w:szCs w:val="23"/>
        </w:rPr>
        <w:t xml:space="preserve">V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…………………...</w:t>
      </w:r>
      <w:r>
        <w:rPr>
          <w:rFonts w:ascii="Microsoft Sans Serif" w:hAnsi="Microsoft Sans Serif"/>
          <w:color w:val="000000"/>
          <w:sz w:val="23"/>
          <w:szCs w:val="23"/>
        </w:rPr>
        <w:t xml:space="preserve">, dne </w:t>
      </w:r>
      <w:r>
        <w:rPr>
          <w:rFonts w:eastAsia="SimSun" w:cs="Arial" w:ascii="Microsoft Sans Serif" w:hAnsi="Microsoft Sans Serif"/>
          <w:color w:val="000000"/>
          <w:kern w:val="2"/>
          <w:sz w:val="23"/>
          <w:szCs w:val="23"/>
          <w:lang w:val="cs-CZ" w:eastAsia="zh-CN" w:bidi="hi-IN"/>
        </w:rPr>
        <w:t>…………………………….</w:t>
      </w:r>
      <w:r>
        <w:rPr>
          <w:rFonts w:ascii="Microsoft Sans Serif" w:hAnsi="Microsoft Sans Serif"/>
          <w:color w:val="000000"/>
          <w:sz w:val="23"/>
          <w:szCs w:val="23"/>
        </w:rPr>
        <w:tab/>
        <w:tab/>
        <w:tab/>
      </w:r>
    </w:p>
    <w:p>
      <w:pPr>
        <w:pStyle w:val="Standard"/>
        <w:jc w:val="both"/>
        <w:rPr>
          <w:rFonts w:ascii="Microsoft Sans Serif" w:hAnsi="Microsoft Sans Serif" w:eastAsia="Microsoft Sans Serif" w:cs="Microsoft Sans Serif"/>
          <w:color w:val="000000"/>
          <w:sz w:val="23"/>
          <w:szCs w:val="23"/>
        </w:rPr>
      </w:pPr>
      <w:r>
        <w:rPr>
          <w:rFonts w:eastAsia="Microsoft Sans Serif"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jc w:val="both"/>
        <w:rPr>
          <w:rFonts w:ascii="Microsoft Sans Serif" w:hAnsi="Microsoft Sans Serif" w:eastAsia="Microsoft Sans Serif" w:cs="Microsoft Sans Serif"/>
          <w:color w:val="000000"/>
          <w:sz w:val="23"/>
          <w:szCs w:val="23"/>
        </w:rPr>
      </w:pPr>
      <w:r>
        <w:rPr>
          <w:rFonts w:eastAsia="Microsoft Sans Serif"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jc w:val="both"/>
        <w:rPr>
          <w:rFonts w:ascii="Microsoft Sans Serif" w:hAnsi="Microsoft Sans Serif" w:eastAsia="Microsoft Sans Serif" w:cs="Microsoft Sans Serif"/>
          <w:color w:val="000000"/>
          <w:sz w:val="23"/>
          <w:szCs w:val="23"/>
        </w:rPr>
      </w:pPr>
      <w:r>
        <w:rPr>
          <w:rFonts w:eastAsia="Microsoft Sans Serif"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jc w:val="both"/>
        <w:rPr>
          <w:rFonts w:ascii="Microsoft Sans Serif" w:hAnsi="Microsoft Sans Serif" w:eastAsia="Microsoft Sans Serif" w:cs="Microsoft Sans Serif"/>
          <w:color w:val="000000"/>
          <w:sz w:val="23"/>
          <w:szCs w:val="23"/>
        </w:rPr>
      </w:pPr>
      <w:r>
        <w:rPr>
          <w:rFonts w:eastAsia="Microsoft Sans Serif" w:cs="Microsoft Sans Serif" w:ascii="Microsoft Sans Serif" w:hAnsi="Microsoft Sans Serif"/>
          <w:color w:val="000000"/>
          <w:sz w:val="23"/>
          <w:szCs w:val="23"/>
        </w:rPr>
      </w:r>
    </w:p>
    <w:p>
      <w:pPr>
        <w:pStyle w:val="Standard"/>
        <w:rPr/>
      </w:pPr>
      <w:r>
        <w:rPr>
          <w:rFonts w:eastAsia="Microsoft Sans Serif" w:cs="Microsoft Sans Serif" w:ascii="Microsoft Sans Serif" w:hAnsi="Microsoft Sans Serif"/>
          <w:color w:val="000000"/>
          <w:sz w:val="23"/>
          <w:szCs w:val="23"/>
        </w:rPr>
        <w:t xml:space="preserve">......................................................... </w:t>
        <w:tab/>
        <w:tab/>
        <w:tab/>
        <w:t>.........................................................</w:t>
      </w:r>
    </w:p>
    <w:p>
      <w:pPr>
        <w:pStyle w:val="Standard"/>
        <w:rPr/>
      </w:pPr>
      <w:r>
        <w:rPr>
          <w:rFonts w:eastAsia="Microsoft Sans Serif" w:cs="Microsoft Sans Serif" w:ascii="Microsoft Sans Serif" w:hAnsi="Microsoft Sans Serif"/>
          <w:b w:val="false"/>
          <w:bCs w:val="false"/>
          <w:color w:val="000000"/>
          <w:sz w:val="23"/>
          <w:szCs w:val="23"/>
        </w:rPr>
        <w:t xml:space="preserve">zprostředkovatel </w:t>
        <w:tab/>
      </w:r>
      <w:r>
        <w:rPr>
          <w:rFonts w:eastAsia="Microsoft Sans Serif" w:cs="Microsoft Sans Serif" w:ascii="Microsoft Sans Serif" w:hAnsi="Microsoft Sans Serif"/>
          <w:b/>
          <w:bCs/>
          <w:color w:val="000000"/>
          <w:sz w:val="23"/>
          <w:szCs w:val="23"/>
        </w:rPr>
        <w:tab/>
      </w:r>
      <w:r>
        <w:rPr>
          <w:rFonts w:eastAsia="Microsoft Sans Serif" w:cs="Microsoft Sans Serif" w:ascii="Microsoft Sans Serif" w:hAnsi="Microsoft Sans Serif"/>
          <w:color w:val="000000"/>
          <w:sz w:val="23"/>
          <w:szCs w:val="23"/>
        </w:rPr>
        <w:tab/>
        <w:tab/>
        <w:tab/>
        <w:tab/>
      </w:r>
      <w:r>
        <w:rPr>
          <w:rStyle w:val="Applestylespan"/>
          <w:rFonts w:eastAsia="Courier, 'Courier New'" w:cs="Microsoft Sans Serif" w:ascii="Microsoft Sans Serif" w:hAnsi="Microsoft Sans Serif"/>
          <w:b w:val="false"/>
          <w:bCs w:val="false"/>
          <w:color w:val="000000"/>
          <w:kern w:val="2"/>
          <w:sz w:val="22"/>
          <w:szCs w:val="22"/>
          <w:lang w:val="cs-CZ" w:eastAsia="zh-CN" w:bidi="ar-SA"/>
        </w:rPr>
        <w:t>klient</w:t>
      </w:r>
    </w:p>
    <w:p>
      <w:pPr>
        <w:pStyle w:val="Standard"/>
        <w:spacing w:lineRule="auto" w:line="264" w:before="113" w:after="0"/>
        <w:jc w:val="both"/>
        <w:rPr>
          <w:rFonts w:ascii="Microsoft Sans Serif" w:hAnsi="Microsoft Sans Serif" w:cs="Microsoft Sans Serif"/>
          <w:color w:val="000000"/>
          <w:sz w:val="23"/>
          <w:szCs w:val="23"/>
        </w:rPr>
      </w:pPr>
      <w:r>
        <w:rPr>
          <w:rFonts w:cs="Microsoft Sans Serif" w:ascii="Microsoft Sans Serif" w:hAnsi="Microsoft Sans Serif"/>
          <w:color w:val="000000"/>
          <w:sz w:val="23"/>
          <w:szCs w:val="23"/>
        </w:rPr>
        <w:tab/>
        <w:tab/>
        <w:tab/>
        <w:tab/>
      </w:r>
    </w:p>
    <w:sectPr>
      <w:type w:val="nextPage"/>
      <w:pgSz w:w="11906" w:h="16838"/>
      <w:pgMar w:left="825" w:right="926" w:header="0" w:top="915" w:footer="0" w:bottom="95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Microsoft Sans Serif">
    <w:charset w:val="ee"/>
    <w:family w:val="roman"/>
    <w:pitch w:val="variable"/>
  </w:font>
  <w:font w:name="Arial-BoldMT">
    <w:charset w:val="ee"/>
    <w:family w:val="roman"/>
    <w:pitch w:val="variable"/>
  </w:font>
  <w:font w:name="MicrosoftSansSerif">
    <w:altName w:val=" 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sz w:val="23"/>
        <w:b/>
        <w:rFonts w:ascii="Microsoft Sans Serif" w:hAnsi="Microsoft Sans Serif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3"/>
        <w:b/>
        <w:rFonts w:ascii="Microsoft Sans Serif" w:hAnsi="Microsoft Sans Serif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3"/>
        <w:b/>
        <w:rFonts w:ascii="Microsoft Sans Serif" w:hAnsi="Microsoft Sans Serif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sz w:val="23"/>
        <w:b/>
        <w:rFonts w:ascii="Microsoft Sans Serif" w:hAnsi="Microsoft Sans Serif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3"/>
        <w:b/>
        <w:rFonts w:ascii="Microsoft Sans Serif" w:hAnsi="Microsoft Sans Serif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sz w:val="23"/>
        <w:b/>
        <w:rFonts w:ascii="Microsoft Sans Serif" w:hAnsi="Microsoft Sans Serif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3"/>
        <w:b/>
        <w:rFonts w:ascii="Microsoft Sans Serif" w:hAnsi="Microsoft Sans Serif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3"/>
        <w:b/>
        <w:rFonts w:ascii="Microsoft Sans Serif" w:hAnsi="Microsoft Sans Serif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sz w:val="23"/>
        <w:b/>
        <w:rFonts w:ascii="Microsoft Sans Serif" w:hAnsi="Microsoft Sans Serif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0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npsmoodstavce1" w:customStyle="1">
    <w:name w:val="Standardní písmo odstavce1"/>
    <w:qFormat/>
    <w:rPr/>
  </w:style>
  <w:style w:type="character" w:styleId="Applestylespan" w:customStyle="1">
    <w:name w:val="apple-style-span"/>
    <w:basedOn w:val="Standardnpsmoodstavce1"/>
    <w:qFormat/>
    <w:rPr/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Silnzdraznn" w:customStyle="1">
    <w:name w:val="Silné zdůraznění"/>
    <w:qFormat/>
    <w:rPr>
      <w:b/>
      <w:bCs/>
    </w:rPr>
  </w:style>
  <w:style w:type="character" w:styleId="Platne1" w:customStyle="1">
    <w:name w:val="platne1"/>
    <w:basedOn w:val="Standardnpsmoodstavce1"/>
    <w:qFormat/>
    <w:rPr/>
  </w:style>
  <w:style w:type="character" w:styleId="Internetovodkaz" w:customStyle="1">
    <w:name w:val="Internetový odkaz"/>
    <w:qFormat/>
    <w:rPr>
      <w:color w:val="000080"/>
      <w:u w:val="single"/>
      <w:lang w:val="zxx" w:eastAsia="zxx" w:bidi="zxx"/>
    </w:rPr>
  </w:style>
  <w:style w:type="character" w:styleId="WW8Num2z0" w:customStyle="1">
    <w:name w:val="WW8Num2z0"/>
    <w:qFormat/>
    <w:rPr>
      <w:rFonts w:ascii="Symbol" w:hAnsi="Symbol" w:eastAsia="Courier, 'Courier New'" w:cs="OpenSymbol"/>
      <w:color w:val="000000"/>
      <w:sz w:val="23"/>
      <w:szCs w:val="23"/>
    </w:rPr>
  </w:style>
  <w:style w:type="character" w:styleId="WW8Num2z1" w:customStyle="1">
    <w:name w:val="WW8Num2z1"/>
    <w:qFormat/>
    <w:rPr>
      <w:rFonts w:ascii="OpenSymbol" w:hAnsi="OpenSymbol" w:eastAsia="Courier, 'Courier New'" w:cs="OpenSymbol"/>
      <w:color w:val="000000"/>
      <w:sz w:val="23"/>
      <w:szCs w:val="23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52f4d"/>
    <w:rPr>
      <w:rFonts w:ascii="Segoe UI" w:hAnsi="Segoe UI" w:cs="Mangal"/>
      <w:sz w:val="18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52f4d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252f4d"/>
    <w:rPr>
      <w:rFonts w:cs="Mangal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252f4d"/>
    <w:rPr>
      <w:rFonts w:cs="Mangal"/>
      <w:b/>
      <w:bCs/>
      <w:szCs w:val="18"/>
    </w:rPr>
  </w:style>
  <w:style w:type="character" w:styleId="Slovndk">
    <w:name w:val="Číslování řádků"/>
    <w:rPr/>
  </w:style>
  <w:style w:type="character" w:styleId="Zdraznn">
    <w:name w:val="Zdůraznění"/>
    <w:qFormat/>
    <w:rPr>
      <w:i/>
      <w:iCs/>
    </w:rPr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Verdana" w:hAnsi="Verdana" w:eastAsia="SimSun" w:cs="Arial"/>
      <w:color w:val="000000"/>
      <w:kern w:val="2"/>
      <w:sz w:val="24"/>
      <w:szCs w:val="24"/>
      <w:lang w:val="cs-CZ" w:eastAsia="zh-CN" w:bidi="hi-IN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52f4d"/>
    <w:pPr/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52f4d"/>
    <w:pPr/>
    <w:rPr>
      <w:rFonts w:cs="Mangal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52f4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niktelreality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Application>LibreOffice/7.1.0.3$Windows_X86_64 LibreOffice_project/f6099ecf3d29644b5008cc8f48f42f4a40986e4c</Application>
  <AppVersion>15.0000</AppVersion>
  <Pages>6</Pages>
  <Words>2042</Words>
  <Characters>12731</Characters>
  <CharactersWithSpaces>14762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2022-11-22T11:34:00Z</dcterms:created>
  <dc:creator>Středočeská energetická, a.s.</dc:creator>
  <dc:description/>
  <dc:language>cs-CZ</dc:language>
  <cp:lastModifiedBy/>
  <cp:lastPrinted>2024-03-27T23:22:00Z</cp:lastPrinted>
  <dcterms:modified xsi:type="dcterms:W3CDTF">2025-08-22T16:29:30Z</dcterms:modified>
  <cp:revision>21</cp:revision>
  <dc:subject/>
  <dc:title>S M L O U V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